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07199" w:rsidRDefault="000A4617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>ارزیابی خاک</w:t>
      </w:r>
      <w:r w:rsidR="00807199">
        <w:rPr>
          <w:rFonts w:cs="B Nazanin" w:hint="cs"/>
          <w:b/>
          <w:bCs/>
          <w:sz w:val="32"/>
          <w:szCs w:val="32"/>
          <w:rtl/>
          <w:cs/>
          <w:lang w:bidi="fa-IR"/>
        </w:rPr>
        <w:t xml:space="preserve">‎ها و اراضی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</w:p>
    <w:p w:rsidR="00807199" w:rsidRDefault="00807199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 خاک</w:t>
      </w:r>
    </w:p>
    <w:p w:rsidR="00807199" w:rsidRDefault="00807199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6529E" wp14:editId="0A4C3F68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99</w:t>
      </w:r>
      <w:r w:rsidRPr="002861A1">
        <w:rPr>
          <w:rFonts w:cs="B Nazanin" w:hint="cs"/>
          <w:sz w:val="28"/>
          <w:szCs w:val="28"/>
          <w:rtl/>
          <w:lang w:bidi="fa-IR"/>
        </w:rPr>
        <w:t>-</w:t>
      </w:r>
      <w:r>
        <w:rPr>
          <w:rFonts w:cs="B Nazanin" w:hint="cs"/>
          <w:sz w:val="28"/>
          <w:szCs w:val="28"/>
          <w:rtl/>
          <w:lang w:bidi="fa-IR"/>
        </w:rPr>
        <w:t>98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807199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22061D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تاریخچه ارزیابی</w:t>
            </w:r>
            <w:r w:rsidR="002C344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خاک و اراضی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403D4D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تفسیر اطلاعات خاکشناسی جهت ارزیابی اراضی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آشنایی با نرم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 xml:space="preserve">‎افزار </w:t>
            </w:r>
            <w:r w:rsidRPr="00221526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GIS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آشنایی با نرم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 xml:space="preserve">‎افزار </w:t>
            </w:r>
            <w:r w:rsidRPr="00221526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GIS</w:t>
            </w:r>
          </w:p>
        </w:tc>
      </w:tr>
      <w:tr w:rsidR="006E341F" w:rsidTr="007C20B3">
        <w:trPr>
          <w:jc w:val="center"/>
        </w:trPr>
        <w:tc>
          <w:tcPr>
            <w:tcW w:w="161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تهیه نقشه </w:t>
            </w:r>
            <w:r w:rsidRPr="00221526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DEM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از نقشه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 xml:space="preserve">‎های توپوگرافی </w:t>
            </w:r>
          </w:p>
        </w:tc>
      </w:tr>
      <w:tr w:rsidR="006E341F" w:rsidTr="007C20B3">
        <w:trPr>
          <w:jc w:val="center"/>
        </w:trPr>
        <w:tc>
          <w:tcPr>
            <w:tcW w:w="161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تهیه نقشه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شیب، جهت شیب</w:t>
            </w:r>
          </w:p>
        </w:tc>
      </w:tr>
      <w:tr w:rsidR="006E341F" w:rsidTr="007C20B3">
        <w:trPr>
          <w:jc w:val="center"/>
        </w:trPr>
        <w:tc>
          <w:tcPr>
            <w:tcW w:w="161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تهیه نقشه هیپسومتری</w:t>
            </w:r>
          </w:p>
        </w:tc>
      </w:tr>
      <w:tr w:rsidR="006E341F" w:rsidTr="007C20B3">
        <w:trPr>
          <w:jc w:val="center"/>
        </w:trPr>
        <w:tc>
          <w:tcPr>
            <w:tcW w:w="161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شناسایی واحدهای فیزیوگرافی و روش تهیه آن</w:t>
            </w:r>
          </w:p>
        </w:tc>
      </w:tr>
      <w:tr w:rsidR="006E341F" w:rsidTr="007C20B3">
        <w:trPr>
          <w:jc w:val="center"/>
        </w:trPr>
        <w:tc>
          <w:tcPr>
            <w:tcW w:w="161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6E341F" w:rsidRDefault="006E341F" w:rsidP="006E341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نقشه</w:t>
            </w:r>
            <w:r>
              <w:rPr>
                <w:rFonts w:cs="Calibri" w:hint="cs"/>
                <w:sz w:val="32"/>
                <w:szCs w:val="32"/>
                <w:cs/>
                <w:lang w:bidi="fa-IR"/>
              </w:rPr>
              <w:t>‎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های کاربری اراضی و روش تهیه آن</w:t>
            </w:r>
          </w:p>
        </w:tc>
      </w:tr>
      <w:tr w:rsidR="00F20A8B" w:rsidTr="007C20B3">
        <w:trPr>
          <w:jc w:val="center"/>
        </w:trPr>
        <w:tc>
          <w:tcPr>
            <w:tcW w:w="1615" w:type="dxa"/>
            <w:vAlign w:val="center"/>
          </w:tcPr>
          <w:p w:rsidR="00F20A8B" w:rsidRDefault="00F20A8B" w:rsidP="00F20A8B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F20A8B" w:rsidRDefault="00F20A8B" w:rsidP="00F20A8B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تهیه نقشه‏های قابلیت اراضی برای استفاده‌های اصلی</w:t>
            </w:r>
          </w:p>
        </w:tc>
      </w:tr>
      <w:tr w:rsidR="00F20A8B" w:rsidTr="007C20B3">
        <w:trPr>
          <w:jc w:val="center"/>
        </w:trPr>
        <w:tc>
          <w:tcPr>
            <w:tcW w:w="1615" w:type="dxa"/>
            <w:vAlign w:val="center"/>
          </w:tcPr>
          <w:p w:rsidR="00F20A8B" w:rsidRDefault="00F20A8B" w:rsidP="00F20A8B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F20A8B" w:rsidRDefault="00F20A8B" w:rsidP="00F20A8B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تهیه نقشه‏های قابلیت اراضی برای استفاده‌های اصلی</w:t>
            </w:r>
          </w:p>
        </w:tc>
      </w:tr>
      <w:tr w:rsidR="00F20A8B" w:rsidTr="007C20B3">
        <w:trPr>
          <w:jc w:val="center"/>
        </w:trPr>
        <w:tc>
          <w:tcPr>
            <w:tcW w:w="1615" w:type="dxa"/>
            <w:vAlign w:val="center"/>
          </w:tcPr>
          <w:p w:rsidR="00F20A8B" w:rsidRDefault="00F20A8B" w:rsidP="00F20A8B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F20A8B" w:rsidRDefault="00F20A8B" w:rsidP="00F20A8B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بازدید از کاربری</w:t>
            </w:r>
            <w:r>
              <w:rPr>
                <w:rFonts w:cs="B Nazanin" w:hint="cs"/>
                <w:sz w:val="32"/>
                <w:szCs w:val="32"/>
                <w:rtl/>
                <w:cs/>
                <w:lang w:bidi="fa-IR"/>
              </w:rPr>
              <w:t>‎های مختلف و بررسی ارزیابی اراضی</w:t>
            </w:r>
          </w:p>
        </w:tc>
      </w:tr>
    </w:tbl>
    <w:p w:rsidR="00023D9C" w:rsidRPr="009E6AC1" w:rsidRDefault="00C67DFD" w:rsidP="00EC2226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bookmarkStart w:id="0" w:name="_GoBack"/>
      <w:bookmarkEnd w:id="0"/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DFD" w:rsidRDefault="00C67DFD" w:rsidP="00391615">
      <w:pPr>
        <w:spacing w:after="0" w:line="240" w:lineRule="auto"/>
      </w:pPr>
      <w:r>
        <w:separator/>
      </w:r>
    </w:p>
  </w:endnote>
  <w:endnote w:type="continuationSeparator" w:id="0">
    <w:p w:rsidR="00C67DFD" w:rsidRDefault="00C67DFD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DFD" w:rsidRDefault="00C67DFD" w:rsidP="00391615">
      <w:pPr>
        <w:spacing w:after="0" w:line="240" w:lineRule="auto"/>
      </w:pPr>
      <w:r>
        <w:separator/>
      </w:r>
    </w:p>
  </w:footnote>
  <w:footnote w:type="continuationSeparator" w:id="0">
    <w:p w:rsidR="00C67DFD" w:rsidRDefault="00C67DFD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1D67FC"/>
    <w:rsid w:val="001D6C78"/>
    <w:rsid w:val="0022061D"/>
    <w:rsid w:val="00221526"/>
    <w:rsid w:val="00241C32"/>
    <w:rsid w:val="002861A1"/>
    <w:rsid w:val="002B5F47"/>
    <w:rsid w:val="002B7E06"/>
    <w:rsid w:val="002C3442"/>
    <w:rsid w:val="002F399B"/>
    <w:rsid w:val="00332274"/>
    <w:rsid w:val="00332F26"/>
    <w:rsid w:val="00335D89"/>
    <w:rsid w:val="00366A47"/>
    <w:rsid w:val="0036754C"/>
    <w:rsid w:val="00391615"/>
    <w:rsid w:val="00403D4D"/>
    <w:rsid w:val="00437D00"/>
    <w:rsid w:val="00484CE5"/>
    <w:rsid w:val="0049401D"/>
    <w:rsid w:val="0069298A"/>
    <w:rsid w:val="006E341F"/>
    <w:rsid w:val="00742DD1"/>
    <w:rsid w:val="00743B92"/>
    <w:rsid w:val="007914C5"/>
    <w:rsid w:val="007A5CE5"/>
    <w:rsid w:val="007C20B3"/>
    <w:rsid w:val="00807199"/>
    <w:rsid w:val="008B7AF9"/>
    <w:rsid w:val="00902342"/>
    <w:rsid w:val="0092326F"/>
    <w:rsid w:val="009A1561"/>
    <w:rsid w:val="009E6AC1"/>
    <w:rsid w:val="00A03C22"/>
    <w:rsid w:val="00A3330F"/>
    <w:rsid w:val="00A35850"/>
    <w:rsid w:val="00AF102F"/>
    <w:rsid w:val="00B203D4"/>
    <w:rsid w:val="00B87B84"/>
    <w:rsid w:val="00BB3B21"/>
    <w:rsid w:val="00C26A0C"/>
    <w:rsid w:val="00C67DFD"/>
    <w:rsid w:val="00D01ACB"/>
    <w:rsid w:val="00D06B9C"/>
    <w:rsid w:val="00D36141"/>
    <w:rsid w:val="00D475D6"/>
    <w:rsid w:val="00D60657"/>
    <w:rsid w:val="00D62D4D"/>
    <w:rsid w:val="00DB0824"/>
    <w:rsid w:val="00EC2226"/>
    <w:rsid w:val="00F062DA"/>
    <w:rsid w:val="00F20A8B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CE</cp:lastModifiedBy>
  <cp:revision>9</cp:revision>
  <cp:lastPrinted>2019-01-31T07:15:00Z</cp:lastPrinted>
  <dcterms:created xsi:type="dcterms:W3CDTF">2019-02-27T06:36:00Z</dcterms:created>
  <dcterms:modified xsi:type="dcterms:W3CDTF">2024-03-04T06:08:00Z</dcterms:modified>
</cp:coreProperties>
</file>